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95" w:rsidRPr="00CA3595" w:rsidRDefault="00CA3595" w:rsidP="00CA3595">
      <w:pPr>
        <w:spacing w:after="0" w:line="240" w:lineRule="atLeast"/>
        <w:jc w:val="center"/>
        <w:rPr>
          <w:rFonts w:ascii="Times New Roman" w:eastAsia="Times New Roman" w:hAnsi="Times New Roman" w:cs="Times New Roman"/>
          <w:color w:val="000000"/>
          <w:sz w:val="20"/>
          <w:szCs w:val="20"/>
          <w:lang w:eastAsia="tr-TR"/>
        </w:rPr>
      </w:pPr>
      <w:r w:rsidRPr="00CA3595">
        <w:rPr>
          <w:rFonts w:ascii="Times New Roman" w:eastAsia="Times New Roman" w:hAnsi="Times New Roman" w:cs="Times New Roman"/>
          <w:color w:val="000000"/>
          <w:sz w:val="18"/>
          <w:szCs w:val="18"/>
          <w:lang w:eastAsia="tr-TR"/>
        </w:rPr>
        <w:t>TAŞINMAZLAR SATILACAKTIR</w:t>
      </w:r>
    </w:p>
    <w:p w:rsidR="00CA3595" w:rsidRPr="00CA3595" w:rsidRDefault="00CA3595" w:rsidP="00CA3595">
      <w:pPr>
        <w:spacing w:after="0" w:line="240" w:lineRule="atLeast"/>
        <w:ind w:firstLine="567"/>
        <w:jc w:val="both"/>
        <w:rPr>
          <w:rFonts w:ascii="Times New Roman" w:eastAsia="Times New Roman" w:hAnsi="Times New Roman" w:cs="Times New Roman"/>
          <w:color w:val="000000"/>
          <w:sz w:val="20"/>
          <w:szCs w:val="20"/>
          <w:lang w:eastAsia="tr-TR"/>
        </w:rPr>
      </w:pPr>
      <w:r w:rsidRPr="00CA3595">
        <w:rPr>
          <w:rFonts w:ascii="Times New Roman" w:eastAsia="Times New Roman" w:hAnsi="Times New Roman" w:cs="Times New Roman"/>
          <w:b/>
          <w:bCs/>
          <w:color w:val="0000CC"/>
          <w:sz w:val="18"/>
          <w:szCs w:val="18"/>
          <w:lang w:eastAsia="tr-TR"/>
        </w:rPr>
        <w:t>Malatya Büyükşehir Belediyesinden:</w:t>
      </w:r>
    </w:p>
    <w:p w:rsidR="00CA3595" w:rsidRPr="00CA3595" w:rsidRDefault="00CA3595" w:rsidP="00CA3595">
      <w:pPr>
        <w:spacing w:after="0" w:line="240" w:lineRule="atLeast"/>
        <w:ind w:firstLine="567"/>
        <w:jc w:val="both"/>
        <w:rPr>
          <w:rFonts w:ascii="Times New Roman" w:eastAsia="Times New Roman" w:hAnsi="Times New Roman" w:cs="Times New Roman"/>
          <w:color w:val="000000"/>
          <w:sz w:val="20"/>
          <w:szCs w:val="20"/>
          <w:lang w:eastAsia="tr-TR"/>
        </w:rPr>
      </w:pPr>
      <w:r w:rsidRPr="00CA3595">
        <w:rPr>
          <w:rFonts w:ascii="Times New Roman" w:eastAsia="Times New Roman" w:hAnsi="Times New Roman" w:cs="Times New Roman"/>
          <w:color w:val="000000"/>
          <w:sz w:val="18"/>
          <w:szCs w:val="18"/>
          <w:lang w:eastAsia="tr-TR"/>
        </w:rPr>
        <w:t>1 - Mülkiyeti Malatya Büyükşehir Belediyesine ait olan, Malatya İli, Yeşilyurt İlçesinde bulunan, aşağıda özellikleri belirtilen, taşınmaz malların satış ihaleleri listede gösterilen tarih ve saatte Belediyemiz Hizmet binası içerisinde bulunan Encümen Toplantı Salonunda, Encümen huzurunda, 2886 sayılı Devlet İhale Kanununun 36. maddesine göre "Kapalı Teklif Usulü” ile satış yapılacaktır. Taşınmazların ödemesi, ihale bedelinin % 40’ının peşin geri kalan kısmın ise peşin ödemenin son gününden başlamak şartı ile 1 (bir)’er aylık zaman </w:t>
      </w:r>
      <w:proofErr w:type="gramStart"/>
      <w:r w:rsidRPr="00CA3595">
        <w:rPr>
          <w:rFonts w:ascii="Times New Roman" w:eastAsia="Times New Roman" w:hAnsi="Times New Roman" w:cs="Times New Roman"/>
          <w:color w:val="000000"/>
          <w:sz w:val="18"/>
          <w:szCs w:val="18"/>
          <w:lang w:eastAsia="tr-TR"/>
        </w:rPr>
        <w:t>aralıklarında</w:t>
      </w:r>
      <w:proofErr w:type="gramEnd"/>
      <w:r w:rsidRPr="00CA3595">
        <w:rPr>
          <w:rFonts w:ascii="Times New Roman" w:eastAsia="Times New Roman" w:hAnsi="Times New Roman" w:cs="Times New Roman"/>
          <w:color w:val="000000"/>
          <w:sz w:val="18"/>
          <w:szCs w:val="18"/>
          <w:lang w:eastAsia="tr-TR"/>
        </w:rPr>
        <w:t> 10 eşit taksitte ödenecektir. İhale bedelinin tamamının ödemesi yapıldıktan sonra tapu tescil ve yer teslim işlemleri yapılacaktır.</w:t>
      </w:r>
    </w:p>
    <w:p w:rsidR="00CA3595" w:rsidRPr="00CA3595" w:rsidRDefault="00CA3595" w:rsidP="00CA3595">
      <w:pPr>
        <w:spacing w:after="0" w:line="240" w:lineRule="atLeast"/>
        <w:ind w:firstLine="567"/>
        <w:jc w:val="both"/>
        <w:rPr>
          <w:rFonts w:ascii="Times New Roman" w:eastAsia="Times New Roman" w:hAnsi="Times New Roman" w:cs="Times New Roman"/>
          <w:color w:val="000000"/>
          <w:sz w:val="20"/>
          <w:szCs w:val="20"/>
          <w:lang w:eastAsia="tr-TR"/>
        </w:rPr>
      </w:pPr>
      <w:r w:rsidRPr="00CA3595">
        <w:rPr>
          <w:rFonts w:ascii="Times New Roman" w:eastAsia="Times New Roman" w:hAnsi="Times New Roman" w:cs="Times New Roman"/>
          <w:color w:val="000000"/>
          <w:sz w:val="18"/>
          <w:szCs w:val="18"/>
          <w:lang w:eastAsia="tr-TR"/>
        </w:rPr>
        <w:t>2 - Satışı yapılacak taşınmazların yeri, konumu, alanı, tahmin edilen bedeli, geçici teminat miktarı, ihale tarihi ve saati aşağıda belirtilmiştir.</w:t>
      </w:r>
    </w:p>
    <w:p w:rsidR="00CA3595" w:rsidRPr="00CA3595" w:rsidRDefault="00CA3595" w:rsidP="00CA3595">
      <w:pPr>
        <w:spacing w:after="0" w:line="240" w:lineRule="atLeast"/>
        <w:ind w:firstLine="567"/>
        <w:jc w:val="both"/>
        <w:rPr>
          <w:rFonts w:ascii="Times New Roman" w:eastAsia="Times New Roman" w:hAnsi="Times New Roman" w:cs="Times New Roman"/>
          <w:color w:val="000000"/>
          <w:sz w:val="20"/>
          <w:szCs w:val="20"/>
          <w:lang w:eastAsia="tr-TR"/>
        </w:rPr>
      </w:pPr>
      <w:r w:rsidRPr="00CA3595">
        <w:rPr>
          <w:rFonts w:ascii="Times New Roman" w:eastAsia="Times New Roman" w:hAnsi="Times New Roman" w:cs="Times New Roman"/>
          <w:color w:val="000000"/>
          <w:sz w:val="18"/>
          <w:szCs w:val="18"/>
          <w:lang w:eastAsia="tr-TR"/>
        </w:rPr>
        <w:t>3 - İhaleye çıkarılan taşınmaz mallar ile ilişkin ihale şartname ve ekleri bedelsiz olarak, Büyükşehir Belediyesi Destek Hizmetleri Dairesi Başkanlığı’ndan alınabilir, ücretsiz olarak incelenebilir.</w:t>
      </w:r>
    </w:p>
    <w:p w:rsidR="00CA3595" w:rsidRPr="00CA3595" w:rsidRDefault="00CA3595" w:rsidP="00CA3595">
      <w:pPr>
        <w:spacing w:after="0" w:line="240" w:lineRule="atLeast"/>
        <w:ind w:firstLine="567"/>
        <w:jc w:val="both"/>
        <w:rPr>
          <w:rFonts w:ascii="Times New Roman" w:eastAsia="Times New Roman" w:hAnsi="Times New Roman" w:cs="Times New Roman"/>
          <w:color w:val="000000"/>
          <w:sz w:val="20"/>
          <w:szCs w:val="20"/>
          <w:lang w:eastAsia="tr-TR"/>
        </w:rPr>
      </w:pPr>
      <w:r w:rsidRPr="00CA3595">
        <w:rPr>
          <w:rFonts w:ascii="Times New Roman" w:eastAsia="Times New Roman" w:hAnsi="Times New Roman" w:cs="Times New Roman"/>
          <w:color w:val="000000"/>
          <w:sz w:val="18"/>
          <w:szCs w:val="18"/>
          <w:lang w:eastAsia="tr-TR"/>
        </w:rPr>
        <w:t>4 - İhaleye katılmak isteyenlerin;</w:t>
      </w:r>
    </w:p>
    <w:p w:rsidR="00CA3595" w:rsidRPr="00CA3595" w:rsidRDefault="00CA3595" w:rsidP="00CA3595">
      <w:pPr>
        <w:spacing w:after="0" w:line="240" w:lineRule="atLeast"/>
        <w:ind w:firstLine="567"/>
        <w:jc w:val="both"/>
        <w:rPr>
          <w:rFonts w:ascii="Times New Roman" w:eastAsia="Times New Roman" w:hAnsi="Times New Roman" w:cs="Times New Roman"/>
          <w:color w:val="000000"/>
          <w:sz w:val="20"/>
          <w:szCs w:val="20"/>
          <w:lang w:eastAsia="tr-TR"/>
        </w:rPr>
      </w:pPr>
      <w:r w:rsidRPr="00CA3595">
        <w:rPr>
          <w:rFonts w:ascii="Times New Roman" w:eastAsia="Times New Roman" w:hAnsi="Times New Roman" w:cs="Times New Roman"/>
          <w:color w:val="000000"/>
          <w:sz w:val="18"/>
          <w:szCs w:val="18"/>
          <w:lang w:eastAsia="tr-TR"/>
        </w:rPr>
        <w:t>a) Yasal yerleşim yerini gösterir belgeyi (İkametgâh belgesi)</w:t>
      </w:r>
    </w:p>
    <w:p w:rsidR="00CA3595" w:rsidRPr="00CA3595" w:rsidRDefault="00CA3595" w:rsidP="00CA3595">
      <w:pPr>
        <w:spacing w:after="0" w:line="240" w:lineRule="atLeast"/>
        <w:ind w:firstLine="567"/>
        <w:jc w:val="both"/>
        <w:rPr>
          <w:rFonts w:ascii="Times New Roman" w:eastAsia="Times New Roman" w:hAnsi="Times New Roman" w:cs="Times New Roman"/>
          <w:color w:val="000000"/>
          <w:sz w:val="20"/>
          <w:szCs w:val="20"/>
          <w:lang w:eastAsia="tr-TR"/>
        </w:rPr>
      </w:pPr>
      <w:r w:rsidRPr="00CA3595">
        <w:rPr>
          <w:rFonts w:ascii="Times New Roman" w:eastAsia="Times New Roman" w:hAnsi="Times New Roman" w:cs="Times New Roman"/>
          <w:color w:val="000000"/>
          <w:sz w:val="18"/>
          <w:szCs w:val="18"/>
          <w:lang w:eastAsia="tr-TR"/>
        </w:rPr>
        <w:t>b) Tebligat için Türkiye’de adres göstermeleri,</w:t>
      </w:r>
    </w:p>
    <w:p w:rsidR="00CA3595" w:rsidRPr="00CA3595" w:rsidRDefault="00CA3595" w:rsidP="00CA3595">
      <w:pPr>
        <w:spacing w:after="0" w:line="240" w:lineRule="atLeast"/>
        <w:ind w:firstLine="567"/>
        <w:jc w:val="both"/>
        <w:rPr>
          <w:rFonts w:ascii="Times New Roman" w:eastAsia="Times New Roman" w:hAnsi="Times New Roman" w:cs="Times New Roman"/>
          <w:color w:val="000000"/>
          <w:sz w:val="20"/>
          <w:szCs w:val="20"/>
          <w:lang w:eastAsia="tr-TR"/>
        </w:rPr>
      </w:pPr>
      <w:r w:rsidRPr="00CA3595">
        <w:rPr>
          <w:rFonts w:ascii="Times New Roman" w:eastAsia="Times New Roman" w:hAnsi="Times New Roman" w:cs="Times New Roman"/>
          <w:color w:val="000000"/>
          <w:sz w:val="18"/>
          <w:szCs w:val="18"/>
          <w:lang w:eastAsia="tr-TR"/>
        </w:rPr>
        <w:t>c) Gerçek kişilerin Nüfus Cüzdanı fotokopisini, tüzel kişilerin ise vergi kimlik numarasını bildirmeleri,</w:t>
      </w:r>
    </w:p>
    <w:p w:rsidR="00CA3595" w:rsidRPr="00CA3595" w:rsidRDefault="00CA3595" w:rsidP="00CA3595">
      <w:pPr>
        <w:spacing w:after="0" w:line="240" w:lineRule="atLeast"/>
        <w:ind w:firstLine="567"/>
        <w:jc w:val="both"/>
        <w:rPr>
          <w:rFonts w:ascii="Times New Roman" w:eastAsia="Times New Roman" w:hAnsi="Times New Roman" w:cs="Times New Roman"/>
          <w:color w:val="000000"/>
          <w:sz w:val="20"/>
          <w:szCs w:val="20"/>
          <w:lang w:eastAsia="tr-TR"/>
        </w:rPr>
      </w:pPr>
      <w:r w:rsidRPr="00CA3595">
        <w:rPr>
          <w:rFonts w:ascii="Times New Roman" w:eastAsia="Times New Roman" w:hAnsi="Times New Roman" w:cs="Times New Roman"/>
          <w:color w:val="000000"/>
          <w:sz w:val="18"/>
          <w:szCs w:val="18"/>
          <w:lang w:eastAsia="tr-TR"/>
        </w:rPr>
        <w:t>d) Geçici teminat makbuzunu veya teminat mektubunu, geçici teminat mektubunun süresiz olması gerekmektedir.</w:t>
      </w:r>
    </w:p>
    <w:p w:rsidR="00CA3595" w:rsidRPr="00CA3595" w:rsidRDefault="00CA3595" w:rsidP="00CA359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A3595">
        <w:rPr>
          <w:rFonts w:ascii="Times New Roman" w:eastAsia="Times New Roman" w:hAnsi="Times New Roman" w:cs="Times New Roman"/>
          <w:color w:val="000000"/>
          <w:sz w:val="18"/>
          <w:szCs w:val="18"/>
          <w:lang w:eastAsia="tr-TR"/>
        </w:rPr>
        <w:t>e) Başka şahıs adına ihaleye iştirak edeceklerin noter tasdikli vekâletnameyi, ortak katılım halinde Ortaklık Girişim Beyannamesi, Tüzel kişilerin yılı içerisinde alınmış Ticaret ve Sanayi Odası belgesini, yetki belgesini ve imza sirkülerini, kamu tüzel kişilerinin ise, tüzel kişilik adına ihaleye katılacak veya teklifte bulunacak kişilerin tüzel kişiliği temsile yetkili olduğunu belirtir belgeyi ibraz etmeleri zorunludur.</w:t>
      </w:r>
      <w:proofErr w:type="gramEnd"/>
    </w:p>
    <w:p w:rsidR="00CA3595" w:rsidRPr="00CA3595" w:rsidRDefault="00CA3595" w:rsidP="00CA3595">
      <w:pPr>
        <w:spacing w:after="0" w:line="240" w:lineRule="atLeast"/>
        <w:ind w:firstLine="567"/>
        <w:jc w:val="both"/>
        <w:rPr>
          <w:rFonts w:ascii="Times New Roman" w:eastAsia="Times New Roman" w:hAnsi="Times New Roman" w:cs="Times New Roman"/>
          <w:color w:val="000000"/>
          <w:sz w:val="20"/>
          <w:szCs w:val="20"/>
          <w:lang w:eastAsia="tr-TR"/>
        </w:rPr>
      </w:pPr>
      <w:r w:rsidRPr="00CA3595">
        <w:rPr>
          <w:rFonts w:ascii="Times New Roman" w:eastAsia="Times New Roman" w:hAnsi="Times New Roman" w:cs="Times New Roman"/>
          <w:color w:val="000000"/>
          <w:sz w:val="18"/>
          <w:szCs w:val="18"/>
          <w:lang w:eastAsia="tr-TR"/>
        </w:rPr>
        <w:t>5 - Posta ile yapılan müracaatlardaki gecikmeler kabul edilmez.</w:t>
      </w:r>
    </w:p>
    <w:p w:rsidR="00CA3595" w:rsidRPr="00CA3595" w:rsidRDefault="00CA3595" w:rsidP="00CA3595">
      <w:pPr>
        <w:spacing w:after="0" w:line="240" w:lineRule="atLeast"/>
        <w:ind w:firstLine="567"/>
        <w:jc w:val="both"/>
        <w:rPr>
          <w:rFonts w:ascii="Times New Roman" w:eastAsia="Times New Roman" w:hAnsi="Times New Roman" w:cs="Times New Roman"/>
          <w:color w:val="000000"/>
          <w:sz w:val="20"/>
          <w:szCs w:val="20"/>
          <w:lang w:eastAsia="tr-TR"/>
        </w:rPr>
      </w:pPr>
      <w:r w:rsidRPr="00CA3595">
        <w:rPr>
          <w:rFonts w:ascii="Times New Roman" w:eastAsia="Times New Roman" w:hAnsi="Times New Roman" w:cs="Times New Roman"/>
          <w:color w:val="000000"/>
          <w:sz w:val="18"/>
          <w:szCs w:val="18"/>
          <w:lang w:eastAsia="tr-TR"/>
        </w:rPr>
        <w:t>6 - Büyükşehir Belediyesine ait ihale konusu taşınmazların satışı KDV'ye tabi değildir.</w:t>
      </w:r>
    </w:p>
    <w:p w:rsidR="00CA3595" w:rsidRPr="00CA3595" w:rsidRDefault="00CA3595" w:rsidP="00CA3595">
      <w:pPr>
        <w:spacing w:after="0" w:line="240" w:lineRule="atLeast"/>
        <w:ind w:firstLine="567"/>
        <w:jc w:val="both"/>
        <w:rPr>
          <w:rFonts w:ascii="Times New Roman" w:eastAsia="Times New Roman" w:hAnsi="Times New Roman" w:cs="Times New Roman"/>
          <w:color w:val="000000"/>
          <w:sz w:val="20"/>
          <w:szCs w:val="20"/>
          <w:lang w:eastAsia="tr-TR"/>
        </w:rPr>
      </w:pPr>
      <w:r w:rsidRPr="00CA3595">
        <w:rPr>
          <w:rFonts w:ascii="Times New Roman" w:eastAsia="Times New Roman" w:hAnsi="Times New Roman" w:cs="Times New Roman"/>
          <w:color w:val="000000"/>
          <w:sz w:val="18"/>
          <w:szCs w:val="18"/>
          <w:lang w:eastAsia="tr-TR"/>
        </w:rPr>
        <w:t>7 - İhaleye katılacak olanlar taşınmaz malların ihalesine ait teminat bedellerini ihale tarihleri ve saatlerinden öncesine kadar Büyükşehir Belediyesi veznesinden alacakları ödenti belgesi ile yatıracaklardır.</w:t>
      </w:r>
    </w:p>
    <w:p w:rsidR="00CA3595" w:rsidRPr="00CA3595" w:rsidRDefault="00CA3595" w:rsidP="00CA3595">
      <w:pPr>
        <w:spacing w:after="0" w:line="240" w:lineRule="atLeast"/>
        <w:ind w:firstLine="567"/>
        <w:jc w:val="both"/>
        <w:rPr>
          <w:rFonts w:ascii="Times New Roman" w:eastAsia="Times New Roman" w:hAnsi="Times New Roman" w:cs="Times New Roman"/>
          <w:color w:val="000000"/>
          <w:sz w:val="20"/>
          <w:szCs w:val="20"/>
          <w:lang w:eastAsia="tr-TR"/>
        </w:rPr>
      </w:pPr>
      <w:r w:rsidRPr="00CA3595">
        <w:rPr>
          <w:rFonts w:ascii="Times New Roman" w:eastAsia="Times New Roman" w:hAnsi="Times New Roman" w:cs="Times New Roman"/>
          <w:color w:val="000000"/>
          <w:sz w:val="18"/>
          <w:szCs w:val="18"/>
          <w:lang w:eastAsia="tr-TR"/>
        </w:rPr>
        <w:t>8 - Malatya Büyükşehir Belediyesi Encümeni bahse konu arsalara ait ihaleleri yapıp yapmamakta ve uygun teklifi tespit etmekte serbesttir.</w:t>
      </w:r>
    </w:p>
    <w:p w:rsidR="00CA3595" w:rsidRPr="00CA3595" w:rsidRDefault="00CA3595" w:rsidP="00CA3595">
      <w:pPr>
        <w:spacing w:after="0" w:line="240" w:lineRule="atLeast"/>
        <w:ind w:firstLine="567"/>
        <w:jc w:val="both"/>
        <w:rPr>
          <w:rFonts w:ascii="Times New Roman" w:eastAsia="Times New Roman" w:hAnsi="Times New Roman" w:cs="Times New Roman"/>
          <w:color w:val="000000"/>
          <w:sz w:val="20"/>
          <w:szCs w:val="20"/>
          <w:lang w:eastAsia="tr-TR"/>
        </w:rPr>
      </w:pPr>
      <w:r w:rsidRPr="00CA3595">
        <w:rPr>
          <w:rFonts w:ascii="Times New Roman" w:eastAsia="Times New Roman" w:hAnsi="Times New Roman" w:cs="Times New Roman"/>
          <w:color w:val="000000"/>
          <w:sz w:val="18"/>
          <w:szCs w:val="18"/>
          <w:lang w:eastAsia="tr-TR"/>
        </w:rPr>
        <w:t>9 - Satıştan mütevellit bütün vergi, resmi harç, ilan giderleri, tapu harçları, alım-satım, yer teslimi, KDV. </w:t>
      </w:r>
      <w:proofErr w:type="gramStart"/>
      <w:r w:rsidRPr="00CA3595">
        <w:rPr>
          <w:rFonts w:ascii="Times New Roman" w:eastAsia="Times New Roman" w:hAnsi="Times New Roman" w:cs="Times New Roman"/>
          <w:color w:val="000000"/>
          <w:sz w:val="18"/>
          <w:szCs w:val="18"/>
          <w:lang w:eastAsia="tr-TR"/>
        </w:rPr>
        <w:t>gibi</w:t>
      </w:r>
      <w:proofErr w:type="gramEnd"/>
      <w:r w:rsidRPr="00CA3595">
        <w:rPr>
          <w:rFonts w:ascii="Times New Roman" w:eastAsia="Times New Roman" w:hAnsi="Times New Roman" w:cs="Times New Roman"/>
          <w:color w:val="000000"/>
          <w:sz w:val="18"/>
          <w:szCs w:val="18"/>
          <w:lang w:eastAsia="tr-TR"/>
        </w:rPr>
        <w:t> ödenmesi gereken her türlü giderler alıcıya ait olup, alıcı tarafından kanuni süresinde ödenecektir.</w:t>
      </w:r>
    </w:p>
    <w:p w:rsidR="00CA3595" w:rsidRPr="00CA3595" w:rsidRDefault="00CA3595" w:rsidP="00CA3595">
      <w:pPr>
        <w:spacing w:after="0" w:line="240" w:lineRule="atLeast"/>
        <w:ind w:firstLine="567"/>
        <w:jc w:val="both"/>
        <w:rPr>
          <w:rFonts w:ascii="Times New Roman" w:eastAsia="Times New Roman" w:hAnsi="Times New Roman" w:cs="Times New Roman"/>
          <w:color w:val="000000"/>
          <w:sz w:val="20"/>
          <w:szCs w:val="20"/>
          <w:lang w:eastAsia="tr-TR"/>
        </w:rPr>
      </w:pPr>
      <w:r w:rsidRPr="00CA3595">
        <w:rPr>
          <w:rFonts w:ascii="Times New Roman" w:eastAsia="Times New Roman" w:hAnsi="Times New Roman" w:cs="Times New Roman"/>
          <w:color w:val="000000"/>
          <w:sz w:val="18"/>
          <w:szCs w:val="18"/>
          <w:lang w:eastAsia="tr-TR"/>
        </w:rPr>
        <w:t>10 - İş bu ihale ilanı genel bilgi mahiyetinde olup, satışta ihale şartnamesi hükümleri uygulanacaktır.</w:t>
      </w:r>
    </w:p>
    <w:p w:rsidR="00CA3595" w:rsidRPr="00CA3595" w:rsidRDefault="00CA3595" w:rsidP="00CA3595">
      <w:pPr>
        <w:spacing w:after="0" w:line="240" w:lineRule="atLeast"/>
        <w:ind w:firstLine="567"/>
        <w:jc w:val="both"/>
        <w:rPr>
          <w:rFonts w:ascii="Times New Roman" w:eastAsia="Times New Roman" w:hAnsi="Times New Roman" w:cs="Times New Roman"/>
          <w:color w:val="000000"/>
          <w:sz w:val="20"/>
          <w:szCs w:val="20"/>
          <w:lang w:eastAsia="tr-TR"/>
        </w:rPr>
      </w:pPr>
      <w:r w:rsidRPr="00CA3595">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708"/>
        <w:gridCol w:w="1277"/>
        <w:gridCol w:w="1027"/>
        <w:gridCol w:w="886"/>
        <w:gridCol w:w="1240"/>
        <w:gridCol w:w="2919"/>
        <w:gridCol w:w="1631"/>
        <w:gridCol w:w="1835"/>
        <w:gridCol w:w="1337"/>
        <w:gridCol w:w="1315"/>
      </w:tblGrid>
      <w:tr w:rsidR="00CA3595" w:rsidRPr="00CA3595" w:rsidTr="00CA3595">
        <w:trPr>
          <w:trHeight w:val="20"/>
        </w:trPr>
        <w:tc>
          <w:tcPr>
            <w:tcW w:w="70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A3595" w:rsidRPr="00CA3595" w:rsidRDefault="00CA3595" w:rsidP="00CA3595">
            <w:pPr>
              <w:spacing w:after="0" w:line="20" w:lineRule="atLeast"/>
              <w:jc w:val="center"/>
              <w:rPr>
                <w:rFonts w:ascii="Times New Roman" w:eastAsia="Times New Roman" w:hAnsi="Times New Roman" w:cs="Times New Roman"/>
                <w:sz w:val="20"/>
                <w:szCs w:val="20"/>
                <w:lang w:eastAsia="tr-TR"/>
              </w:rPr>
            </w:pPr>
            <w:r w:rsidRPr="00CA3595">
              <w:rPr>
                <w:rFonts w:ascii="Times New Roman" w:eastAsia="Times New Roman" w:hAnsi="Times New Roman" w:cs="Times New Roman"/>
                <w:sz w:val="18"/>
                <w:szCs w:val="18"/>
                <w:lang w:eastAsia="tr-TR"/>
              </w:rPr>
              <w:t>Sıra No</w:t>
            </w:r>
          </w:p>
        </w:tc>
        <w:tc>
          <w:tcPr>
            <w:tcW w:w="127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A3595" w:rsidRPr="00CA3595" w:rsidRDefault="00CA3595" w:rsidP="00CA3595">
            <w:pPr>
              <w:spacing w:after="0" w:line="20" w:lineRule="atLeast"/>
              <w:jc w:val="center"/>
              <w:rPr>
                <w:rFonts w:ascii="Times New Roman" w:eastAsia="Times New Roman" w:hAnsi="Times New Roman" w:cs="Times New Roman"/>
                <w:sz w:val="20"/>
                <w:szCs w:val="20"/>
                <w:lang w:eastAsia="tr-TR"/>
              </w:rPr>
            </w:pPr>
            <w:r w:rsidRPr="00CA3595">
              <w:rPr>
                <w:rFonts w:ascii="Times New Roman" w:eastAsia="Times New Roman" w:hAnsi="Times New Roman" w:cs="Times New Roman"/>
                <w:sz w:val="18"/>
                <w:szCs w:val="18"/>
                <w:lang w:eastAsia="tr-TR"/>
              </w:rPr>
              <w:t>Mah. Köy</w:t>
            </w:r>
          </w:p>
        </w:tc>
        <w:tc>
          <w:tcPr>
            <w:tcW w:w="102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A3595" w:rsidRPr="00CA3595" w:rsidRDefault="00CA3595" w:rsidP="00CA3595">
            <w:pPr>
              <w:spacing w:after="0" w:line="20" w:lineRule="atLeast"/>
              <w:jc w:val="center"/>
              <w:rPr>
                <w:rFonts w:ascii="Times New Roman" w:eastAsia="Times New Roman" w:hAnsi="Times New Roman" w:cs="Times New Roman"/>
                <w:sz w:val="20"/>
                <w:szCs w:val="20"/>
                <w:lang w:eastAsia="tr-TR"/>
              </w:rPr>
            </w:pPr>
            <w:r w:rsidRPr="00CA3595">
              <w:rPr>
                <w:rFonts w:ascii="Times New Roman" w:eastAsia="Times New Roman" w:hAnsi="Times New Roman" w:cs="Times New Roman"/>
                <w:sz w:val="18"/>
                <w:szCs w:val="18"/>
                <w:lang w:eastAsia="tr-TR"/>
              </w:rPr>
              <w:t>Ada</w:t>
            </w:r>
          </w:p>
        </w:tc>
        <w:tc>
          <w:tcPr>
            <w:tcW w:w="88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A3595" w:rsidRPr="00CA3595" w:rsidRDefault="00CA3595" w:rsidP="00CA3595">
            <w:pPr>
              <w:spacing w:after="0" w:line="20" w:lineRule="atLeast"/>
              <w:jc w:val="center"/>
              <w:rPr>
                <w:rFonts w:ascii="Times New Roman" w:eastAsia="Times New Roman" w:hAnsi="Times New Roman" w:cs="Times New Roman"/>
                <w:sz w:val="20"/>
                <w:szCs w:val="20"/>
                <w:lang w:eastAsia="tr-TR"/>
              </w:rPr>
            </w:pPr>
            <w:r w:rsidRPr="00CA3595">
              <w:rPr>
                <w:rFonts w:ascii="Times New Roman" w:eastAsia="Times New Roman" w:hAnsi="Times New Roman" w:cs="Times New Roman"/>
                <w:sz w:val="18"/>
                <w:szCs w:val="18"/>
                <w:lang w:eastAsia="tr-TR"/>
              </w:rPr>
              <w:t>Parsel</w:t>
            </w:r>
          </w:p>
        </w:tc>
        <w:tc>
          <w:tcPr>
            <w:tcW w:w="12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A3595" w:rsidRPr="00CA3595" w:rsidRDefault="00CA3595" w:rsidP="00CA3595">
            <w:pPr>
              <w:spacing w:after="0" w:line="20" w:lineRule="atLeast"/>
              <w:jc w:val="center"/>
              <w:rPr>
                <w:rFonts w:ascii="Times New Roman" w:eastAsia="Times New Roman" w:hAnsi="Times New Roman" w:cs="Times New Roman"/>
                <w:sz w:val="20"/>
                <w:szCs w:val="20"/>
                <w:lang w:eastAsia="tr-TR"/>
              </w:rPr>
            </w:pPr>
            <w:r w:rsidRPr="00CA3595">
              <w:rPr>
                <w:rFonts w:ascii="Times New Roman" w:eastAsia="Times New Roman" w:hAnsi="Times New Roman" w:cs="Times New Roman"/>
                <w:sz w:val="18"/>
                <w:szCs w:val="18"/>
                <w:lang w:eastAsia="tr-TR"/>
              </w:rPr>
              <w:t>Parsel Alanı</w:t>
            </w:r>
          </w:p>
        </w:tc>
        <w:tc>
          <w:tcPr>
            <w:tcW w:w="291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A3595" w:rsidRPr="00CA3595" w:rsidRDefault="00CA3595" w:rsidP="00CA3595">
            <w:pPr>
              <w:spacing w:after="0" w:line="20" w:lineRule="atLeast"/>
              <w:jc w:val="center"/>
              <w:rPr>
                <w:rFonts w:ascii="Times New Roman" w:eastAsia="Times New Roman" w:hAnsi="Times New Roman" w:cs="Times New Roman"/>
                <w:sz w:val="20"/>
                <w:szCs w:val="20"/>
                <w:lang w:eastAsia="tr-TR"/>
              </w:rPr>
            </w:pPr>
            <w:r w:rsidRPr="00CA3595">
              <w:rPr>
                <w:rFonts w:ascii="Times New Roman" w:eastAsia="Times New Roman" w:hAnsi="Times New Roman" w:cs="Times New Roman"/>
                <w:sz w:val="18"/>
                <w:szCs w:val="18"/>
                <w:lang w:eastAsia="tr-TR"/>
              </w:rPr>
              <w:t>İmar Durumu/Cinsi</w:t>
            </w:r>
          </w:p>
        </w:tc>
        <w:tc>
          <w:tcPr>
            <w:tcW w:w="163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CA3595" w:rsidRPr="00CA3595" w:rsidRDefault="00CA3595" w:rsidP="00CA3595">
            <w:pPr>
              <w:spacing w:after="0" w:line="20" w:lineRule="atLeast"/>
              <w:jc w:val="center"/>
              <w:rPr>
                <w:rFonts w:ascii="Times New Roman" w:eastAsia="Times New Roman" w:hAnsi="Times New Roman" w:cs="Times New Roman"/>
                <w:sz w:val="20"/>
                <w:szCs w:val="20"/>
                <w:lang w:eastAsia="tr-TR"/>
              </w:rPr>
            </w:pPr>
            <w:r w:rsidRPr="00CA3595">
              <w:rPr>
                <w:rFonts w:ascii="Times New Roman" w:eastAsia="Times New Roman" w:hAnsi="Times New Roman" w:cs="Times New Roman"/>
                <w:sz w:val="18"/>
                <w:szCs w:val="18"/>
                <w:lang w:eastAsia="tr-TR"/>
              </w:rPr>
              <w:t>Geçici Teminat (TL)</w:t>
            </w:r>
          </w:p>
        </w:tc>
        <w:tc>
          <w:tcPr>
            <w:tcW w:w="183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A3595" w:rsidRPr="00CA3595" w:rsidRDefault="00CA3595" w:rsidP="00CA3595">
            <w:pPr>
              <w:spacing w:after="0" w:line="20" w:lineRule="atLeast"/>
              <w:jc w:val="center"/>
              <w:rPr>
                <w:rFonts w:ascii="Times New Roman" w:eastAsia="Times New Roman" w:hAnsi="Times New Roman" w:cs="Times New Roman"/>
                <w:sz w:val="20"/>
                <w:szCs w:val="20"/>
                <w:lang w:eastAsia="tr-TR"/>
              </w:rPr>
            </w:pPr>
            <w:r w:rsidRPr="00CA3595">
              <w:rPr>
                <w:rFonts w:ascii="Times New Roman" w:eastAsia="Times New Roman" w:hAnsi="Times New Roman" w:cs="Times New Roman"/>
                <w:sz w:val="18"/>
                <w:szCs w:val="18"/>
                <w:lang w:eastAsia="tr-TR"/>
              </w:rPr>
              <w:t>Tahmin Edilen Bedel</w:t>
            </w:r>
          </w:p>
        </w:tc>
        <w:tc>
          <w:tcPr>
            <w:tcW w:w="133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A3595" w:rsidRPr="00CA3595" w:rsidRDefault="00CA3595" w:rsidP="00CA3595">
            <w:pPr>
              <w:spacing w:after="0" w:line="20" w:lineRule="atLeast"/>
              <w:jc w:val="center"/>
              <w:rPr>
                <w:rFonts w:ascii="Times New Roman" w:eastAsia="Times New Roman" w:hAnsi="Times New Roman" w:cs="Times New Roman"/>
                <w:sz w:val="20"/>
                <w:szCs w:val="20"/>
                <w:lang w:eastAsia="tr-TR"/>
              </w:rPr>
            </w:pPr>
            <w:r w:rsidRPr="00CA3595">
              <w:rPr>
                <w:rFonts w:ascii="Times New Roman" w:eastAsia="Times New Roman" w:hAnsi="Times New Roman" w:cs="Times New Roman"/>
                <w:sz w:val="18"/>
                <w:szCs w:val="18"/>
                <w:lang w:eastAsia="tr-TR"/>
              </w:rPr>
              <w:t>İhale Tarih ve Saati</w:t>
            </w:r>
          </w:p>
        </w:tc>
        <w:tc>
          <w:tcPr>
            <w:tcW w:w="131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CA3595" w:rsidRPr="00CA3595" w:rsidRDefault="00CA3595" w:rsidP="00CA3595">
            <w:pPr>
              <w:spacing w:after="0" w:line="20" w:lineRule="atLeast"/>
              <w:jc w:val="center"/>
              <w:rPr>
                <w:rFonts w:ascii="Times New Roman" w:eastAsia="Times New Roman" w:hAnsi="Times New Roman" w:cs="Times New Roman"/>
                <w:sz w:val="20"/>
                <w:szCs w:val="20"/>
                <w:lang w:eastAsia="tr-TR"/>
              </w:rPr>
            </w:pPr>
            <w:r w:rsidRPr="00CA3595">
              <w:rPr>
                <w:rFonts w:ascii="Times New Roman" w:eastAsia="Times New Roman" w:hAnsi="Times New Roman" w:cs="Times New Roman"/>
                <w:sz w:val="18"/>
                <w:szCs w:val="18"/>
                <w:lang w:eastAsia="tr-TR"/>
              </w:rPr>
              <w:t>İhale Türü</w:t>
            </w:r>
          </w:p>
        </w:tc>
      </w:tr>
      <w:tr w:rsidR="00CA3595" w:rsidRPr="00CA3595" w:rsidTr="00CA3595">
        <w:trPr>
          <w:trHeight w:val="556"/>
        </w:trPr>
        <w:tc>
          <w:tcPr>
            <w:tcW w:w="7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A3595" w:rsidRPr="00CA3595" w:rsidRDefault="00CA3595" w:rsidP="00CA3595">
            <w:pPr>
              <w:spacing w:after="0" w:line="240" w:lineRule="atLeast"/>
              <w:jc w:val="center"/>
              <w:rPr>
                <w:rFonts w:ascii="Times New Roman" w:eastAsia="Times New Roman" w:hAnsi="Times New Roman" w:cs="Times New Roman"/>
                <w:sz w:val="20"/>
                <w:szCs w:val="20"/>
                <w:lang w:eastAsia="tr-TR"/>
              </w:rPr>
            </w:pPr>
            <w:r w:rsidRPr="00CA3595">
              <w:rPr>
                <w:rFonts w:ascii="Times New Roman" w:eastAsia="Times New Roman" w:hAnsi="Times New Roman" w:cs="Times New Roman"/>
                <w:sz w:val="18"/>
                <w:szCs w:val="18"/>
                <w:lang w:eastAsia="tr-TR"/>
              </w:rPr>
              <w:t>1</w:t>
            </w:r>
          </w:p>
        </w:tc>
        <w:tc>
          <w:tcPr>
            <w:tcW w:w="12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3595" w:rsidRPr="00CA3595" w:rsidRDefault="00CA3595" w:rsidP="00CA3595">
            <w:pPr>
              <w:spacing w:after="0" w:line="240" w:lineRule="atLeast"/>
              <w:jc w:val="both"/>
              <w:rPr>
                <w:rFonts w:ascii="Times New Roman" w:eastAsia="Times New Roman" w:hAnsi="Times New Roman" w:cs="Times New Roman"/>
                <w:sz w:val="20"/>
                <w:szCs w:val="20"/>
                <w:lang w:eastAsia="tr-TR"/>
              </w:rPr>
            </w:pPr>
            <w:r w:rsidRPr="00CA3595">
              <w:rPr>
                <w:rFonts w:ascii="Times New Roman" w:eastAsia="Times New Roman" w:hAnsi="Times New Roman" w:cs="Times New Roman"/>
                <w:sz w:val="18"/>
                <w:szCs w:val="18"/>
                <w:lang w:eastAsia="tr-TR"/>
              </w:rPr>
              <w:t>YEŞİLTEPE</w:t>
            </w:r>
          </w:p>
        </w:tc>
        <w:tc>
          <w:tcPr>
            <w:tcW w:w="10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3595" w:rsidRPr="00CA3595" w:rsidRDefault="00CA3595" w:rsidP="00CA3595">
            <w:pPr>
              <w:spacing w:after="0" w:line="240" w:lineRule="atLeast"/>
              <w:jc w:val="center"/>
              <w:rPr>
                <w:rFonts w:ascii="Times New Roman" w:eastAsia="Times New Roman" w:hAnsi="Times New Roman" w:cs="Times New Roman"/>
                <w:sz w:val="20"/>
                <w:szCs w:val="20"/>
                <w:lang w:eastAsia="tr-TR"/>
              </w:rPr>
            </w:pPr>
            <w:r w:rsidRPr="00CA3595">
              <w:rPr>
                <w:rFonts w:ascii="Times New Roman" w:eastAsia="Times New Roman" w:hAnsi="Times New Roman" w:cs="Times New Roman"/>
                <w:sz w:val="18"/>
                <w:szCs w:val="18"/>
                <w:lang w:eastAsia="tr-TR"/>
              </w:rPr>
              <w:t>143</w:t>
            </w:r>
          </w:p>
        </w:tc>
        <w:tc>
          <w:tcPr>
            <w:tcW w:w="8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3595" w:rsidRPr="00CA3595" w:rsidRDefault="00CA3595" w:rsidP="00CA3595">
            <w:pPr>
              <w:spacing w:after="0" w:line="240" w:lineRule="atLeast"/>
              <w:jc w:val="center"/>
              <w:rPr>
                <w:rFonts w:ascii="Times New Roman" w:eastAsia="Times New Roman" w:hAnsi="Times New Roman" w:cs="Times New Roman"/>
                <w:sz w:val="20"/>
                <w:szCs w:val="20"/>
                <w:lang w:eastAsia="tr-TR"/>
              </w:rPr>
            </w:pPr>
            <w:r w:rsidRPr="00CA3595">
              <w:rPr>
                <w:rFonts w:ascii="Times New Roman" w:eastAsia="Times New Roman" w:hAnsi="Times New Roman" w:cs="Times New Roman"/>
                <w:sz w:val="18"/>
                <w:szCs w:val="18"/>
                <w:lang w:eastAsia="tr-TR"/>
              </w:rPr>
              <w:t>3</w:t>
            </w: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3595" w:rsidRPr="00CA3595" w:rsidRDefault="00CA3595" w:rsidP="00CA3595">
            <w:pPr>
              <w:spacing w:after="0" w:line="240" w:lineRule="atLeast"/>
              <w:jc w:val="center"/>
              <w:rPr>
                <w:rFonts w:ascii="Times New Roman" w:eastAsia="Times New Roman" w:hAnsi="Times New Roman" w:cs="Times New Roman"/>
                <w:sz w:val="20"/>
                <w:szCs w:val="20"/>
                <w:lang w:eastAsia="tr-TR"/>
              </w:rPr>
            </w:pPr>
            <w:r w:rsidRPr="00CA3595">
              <w:rPr>
                <w:rFonts w:ascii="Times New Roman" w:eastAsia="Times New Roman" w:hAnsi="Times New Roman" w:cs="Times New Roman"/>
                <w:sz w:val="18"/>
                <w:szCs w:val="18"/>
                <w:lang w:eastAsia="tr-TR"/>
              </w:rPr>
              <w:t>11500,37</w:t>
            </w:r>
          </w:p>
        </w:tc>
        <w:tc>
          <w:tcPr>
            <w:tcW w:w="29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3595" w:rsidRPr="00CA3595" w:rsidRDefault="00CA3595" w:rsidP="00CA3595">
            <w:pPr>
              <w:spacing w:after="0" w:line="240" w:lineRule="atLeast"/>
              <w:jc w:val="center"/>
              <w:rPr>
                <w:rFonts w:ascii="Times New Roman" w:eastAsia="Times New Roman" w:hAnsi="Times New Roman" w:cs="Times New Roman"/>
                <w:sz w:val="20"/>
                <w:szCs w:val="20"/>
                <w:lang w:eastAsia="tr-TR"/>
              </w:rPr>
            </w:pPr>
            <w:r w:rsidRPr="00CA3595">
              <w:rPr>
                <w:rFonts w:ascii="Times New Roman" w:eastAsia="Times New Roman" w:hAnsi="Times New Roman" w:cs="Times New Roman"/>
                <w:sz w:val="18"/>
                <w:szCs w:val="18"/>
                <w:lang w:eastAsia="tr-TR"/>
              </w:rPr>
              <w:t>TİCARET E=1.50</w:t>
            </w:r>
          </w:p>
          <w:p w:rsidR="00CA3595" w:rsidRPr="00CA3595" w:rsidRDefault="00CA3595" w:rsidP="00CA3595">
            <w:pPr>
              <w:spacing w:after="0" w:line="240" w:lineRule="atLeast"/>
              <w:jc w:val="center"/>
              <w:rPr>
                <w:rFonts w:ascii="Times New Roman" w:eastAsia="Times New Roman" w:hAnsi="Times New Roman" w:cs="Times New Roman"/>
                <w:sz w:val="20"/>
                <w:szCs w:val="20"/>
                <w:lang w:eastAsia="tr-TR"/>
              </w:rPr>
            </w:pPr>
            <w:proofErr w:type="spellStart"/>
            <w:r w:rsidRPr="00CA3595">
              <w:rPr>
                <w:rFonts w:ascii="Times New Roman" w:eastAsia="Times New Roman" w:hAnsi="Times New Roman" w:cs="Times New Roman"/>
                <w:sz w:val="18"/>
                <w:szCs w:val="18"/>
                <w:lang w:eastAsia="tr-TR"/>
              </w:rPr>
              <w:t>Hmax</w:t>
            </w:r>
            <w:proofErr w:type="spellEnd"/>
            <w:r w:rsidRPr="00CA3595">
              <w:rPr>
                <w:rFonts w:ascii="Times New Roman" w:eastAsia="Times New Roman" w:hAnsi="Times New Roman" w:cs="Times New Roman"/>
                <w:sz w:val="18"/>
                <w:szCs w:val="18"/>
                <w:lang w:eastAsia="tr-TR"/>
              </w:rPr>
              <w:t>=12.50</w:t>
            </w:r>
          </w:p>
        </w:tc>
        <w:tc>
          <w:tcPr>
            <w:tcW w:w="1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3595" w:rsidRPr="00CA3595" w:rsidRDefault="00CA3595" w:rsidP="00CA3595">
            <w:pPr>
              <w:spacing w:after="0" w:line="240" w:lineRule="atLeast"/>
              <w:jc w:val="center"/>
              <w:rPr>
                <w:rFonts w:ascii="Times New Roman" w:eastAsia="Times New Roman" w:hAnsi="Times New Roman" w:cs="Times New Roman"/>
                <w:sz w:val="20"/>
                <w:szCs w:val="20"/>
                <w:lang w:eastAsia="tr-TR"/>
              </w:rPr>
            </w:pPr>
            <w:r w:rsidRPr="00CA3595">
              <w:rPr>
                <w:rFonts w:ascii="Times New Roman" w:eastAsia="Times New Roman" w:hAnsi="Times New Roman" w:cs="Times New Roman"/>
                <w:sz w:val="18"/>
                <w:szCs w:val="18"/>
                <w:lang w:eastAsia="tr-TR"/>
              </w:rPr>
              <w:t>224.258,00 TL</w:t>
            </w:r>
          </w:p>
        </w:tc>
        <w:tc>
          <w:tcPr>
            <w:tcW w:w="1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3595" w:rsidRPr="00CA3595" w:rsidRDefault="00CA3595" w:rsidP="00CA3595">
            <w:pPr>
              <w:spacing w:after="0" w:line="240" w:lineRule="atLeast"/>
              <w:jc w:val="center"/>
              <w:rPr>
                <w:rFonts w:ascii="Times New Roman" w:eastAsia="Times New Roman" w:hAnsi="Times New Roman" w:cs="Times New Roman"/>
                <w:sz w:val="20"/>
                <w:szCs w:val="20"/>
                <w:lang w:eastAsia="tr-TR"/>
              </w:rPr>
            </w:pPr>
            <w:r w:rsidRPr="00CA3595">
              <w:rPr>
                <w:rFonts w:ascii="Times New Roman" w:eastAsia="Times New Roman" w:hAnsi="Times New Roman" w:cs="Times New Roman"/>
                <w:sz w:val="18"/>
                <w:szCs w:val="18"/>
                <w:lang w:eastAsia="tr-TR"/>
              </w:rPr>
              <w:t>7.475.240,50 TL</w:t>
            </w:r>
          </w:p>
        </w:tc>
        <w:tc>
          <w:tcPr>
            <w:tcW w:w="13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3595" w:rsidRPr="00CA3595" w:rsidRDefault="00CA3595" w:rsidP="00CA3595">
            <w:pPr>
              <w:spacing w:after="0" w:line="240" w:lineRule="atLeast"/>
              <w:jc w:val="center"/>
              <w:rPr>
                <w:rFonts w:ascii="Times New Roman" w:eastAsia="Times New Roman" w:hAnsi="Times New Roman" w:cs="Times New Roman"/>
                <w:sz w:val="20"/>
                <w:szCs w:val="20"/>
                <w:lang w:eastAsia="tr-TR"/>
              </w:rPr>
            </w:pPr>
            <w:proofErr w:type="gramStart"/>
            <w:r w:rsidRPr="00CA3595">
              <w:rPr>
                <w:rFonts w:ascii="Times New Roman" w:eastAsia="Times New Roman" w:hAnsi="Times New Roman" w:cs="Times New Roman"/>
                <w:sz w:val="18"/>
                <w:szCs w:val="18"/>
                <w:lang w:eastAsia="tr-TR"/>
              </w:rPr>
              <w:t>21/12/2017</w:t>
            </w:r>
            <w:proofErr w:type="gramEnd"/>
          </w:p>
          <w:p w:rsidR="00CA3595" w:rsidRPr="00CA3595" w:rsidRDefault="00CA3595" w:rsidP="00CA3595">
            <w:pPr>
              <w:spacing w:after="0" w:line="240" w:lineRule="atLeast"/>
              <w:jc w:val="center"/>
              <w:rPr>
                <w:rFonts w:ascii="Times New Roman" w:eastAsia="Times New Roman" w:hAnsi="Times New Roman" w:cs="Times New Roman"/>
                <w:sz w:val="20"/>
                <w:szCs w:val="20"/>
                <w:lang w:eastAsia="tr-TR"/>
              </w:rPr>
            </w:pPr>
            <w:r w:rsidRPr="00CA3595">
              <w:rPr>
                <w:rFonts w:ascii="Times New Roman" w:eastAsia="Times New Roman" w:hAnsi="Times New Roman" w:cs="Times New Roman"/>
                <w:sz w:val="18"/>
                <w:szCs w:val="18"/>
                <w:lang w:eastAsia="tr-TR"/>
              </w:rPr>
              <w:t>Saat: </w:t>
            </w:r>
            <w:proofErr w:type="gramStart"/>
            <w:r w:rsidRPr="00CA3595">
              <w:rPr>
                <w:rFonts w:ascii="Times New Roman" w:eastAsia="Times New Roman" w:hAnsi="Times New Roman" w:cs="Times New Roman"/>
                <w:sz w:val="18"/>
                <w:szCs w:val="18"/>
                <w:lang w:eastAsia="tr-TR"/>
              </w:rPr>
              <w:t>14:30</w:t>
            </w:r>
            <w:proofErr w:type="gramEnd"/>
          </w:p>
        </w:tc>
        <w:tc>
          <w:tcPr>
            <w:tcW w:w="13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3595" w:rsidRPr="00CA3595" w:rsidRDefault="00CA3595" w:rsidP="00CA3595">
            <w:pPr>
              <w:spacing w:after="0" w:line="240" w:lineRule="atLeast"/>
              <w:jc w:val="center"/>
              <w:rPr>
                <w:rFonts w:ascii="Times New Roman" w:eastAsia="Times New Roman" w:hAnsi="Times New Roman" w:cs="Times New Roman"/>
                <w:sz w:val="20"/>
                <w:szCs w:val="20"/>
                <w:lang w:eastAsia="tr-TR"/>
              </w:rPr>
            </w:pPr>
            <w:r w:rsidRPr="00CA3595">
              <w:rPr>
                <w:rFonts w:ascii="Times New Roman" w:eastAsia="Times New Roman" w:hAnsi="Times New Roman" w:cs="Times New Roman"/>
                <w:sz w:val="18"/>
                <w:szCs w:val="18"/>
                <w:lang w:eastAsia="tr-TR"/>
              </w:rPr>
              <w:t>Kapalı Teklif</w:t>
            </w:r>
          </w:p>
        </w:tc>
      </w:tr>
      <w:tr w:rsidR="00CA3595" w:rsidRPr="00CA3595" w:rsidTr="00CA3595">
        <w:trPr>
          <w:trHeight w:val="20"/>
        </w:trPr>
        <w:tc>
          <w:tcPr>
            <w:tcW w:w="7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A3595" w:rsidRPr="00CA3595" w:rsidRDefault="00CA3595" w:rsidP="00CA3595">
            <w:pPr>
              <w:spacing w:after="0" w:line="20" w:lineRule="atLeast"/>
              <w:jc w:val="center"/>
              <w:rPr>
                <w:rFonts w:ascii="Times New Roman" w:eastAsia="Times New Roman" w:hAnsi="Times New Roman" w:cs="Times New Roman"/>
                <w:sz w:val="20"/>
                <w:szCs w:val="20"/>
                <w:lang w:eastAsia="tr-TR"/>
              </w:rPr>
            </w:pPr>
            <w:r w:rsidRPr="00CA3595">
              <w:rPr>
                <w:rFonts w:ascii="Times New Roman" w:eastAsia="Times New Roman" w:hAnsi="Times New Roman" w:cs="Times New Roman"/>
                <w:sz w:val="18"/>
                <w:szCs w:val="18"/>
                <w:lang w:eastAsia="tr-TR"/>
              </w:rPr>
              <w:t>2</w:t>
            </w:r>
          </w:p>
        </w:tc>
        <w:tc>
          <w:tcPr>
            <w:tcW w:w="12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3595" w:rsidRPr="00CA3595" w:rsidRDefault="00CA3595" w:rsidP="00CA3595">
            <w:pPr>
              <w:spacing w:after="0" w:line="20" w:lineRule="atLeast"/>
              <w:jc w:val="both"/>
              <w:rPr>
                <w:rFonts w:ascii="Times New Roman" w:eastAsia="Times New Roman" w:hAnsi="Times New Roman" w:cs="Times New Roman"/>
                <w:sz w:val="20"/>
                <w:szCs w:val="20"/>
                <w:lang w:eastAsia="tr-TR"/>
              </w:rPr>
            </w:pPr>
            <w:r w:rsidRPr="00CA3595">
              <w:rPr>
                <w:rFonts w:ascii="Times New Roman" w:eastAsia="Times New Roman" w:hAnsi="Times New Roman" w:cs="Times New Roman"/>
                <w:sz w:val="18"/>
                <w:szCs w:val="18"/>
                <w:lang w:eastAsia="tr-TR"/>
              </w:rPr>
              <w:t>YAKA</w:t>
            </w:r>
          </w:p>
        </w:tc>
        <w:tc>
          <w:tcPr>
            <w:tcW w:w="10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3595" w:rsidRPr="00CA3595" w:rsidRDefault="00CA3595" w:rsidP="00CA3595">
            <w:pPr>
              <w:spacing w:after="0" w:line="20" w:lineRule="atLeast"/>
              <w:jc w:val="center"/>
              <w:rPr>
                <w:rFonts w:ascii="Times New Roman" w:eastAsia="Times New Roman" w:hAnsi="Times New Roman" w:cs="Times New Roman"/>
                <w:sz w:val="20"/>
                <w:szCs w:val="20"/>
                <w:lang w:eastAsia="tr-TR"/>
              </w:rPr>
            </w:pPr>
            <w:r w:rsidRPr="00CA3595">
              <w:rPr>
                <w:rFonts w:ascii="Times New Roman" w:eastAsia="Times New Roman" w:hAnsi="Times New Roman" w:cs="Times New Roman"/>
                <w:sz w:val="18"/>
                <w:szCs w:val="18"/>
                <w:lang w:eastAsia="tr-TR"/>
              </w:rPr>
              <w:t>243</w:t>
            </w:r>
          </w:p>
        </w:tc>
        <w:tc>
          <w:tcPr>
            <w:tcW w:w="8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3595" w:rsidRPr="00CA3595" w:rsidRDefault="00CA3595" w:rsidP="00CA3595">
            <w:pPr>
              <w:spacing w:after="0" w:line="20" w:lineRule="atLeast"/>
              <w:jc w:val="center"/>
              <w:rPr>
                <w:rFonts w:ascii="Times New Roman" w:eastAsia="Times New Roman" w:hAnsi="Times New Roman" w:cs="Times New Roman"/>
                <w:sz w:val="20"/>
                <w:szCs w:val="20"/>
                <w:lang w:eastAsia="tr-TR"/>
              </w:rPr>
            </w:pPr>
            <w:r w:rsidRPr="00CA3595">
              <w:rPr>
                <w:rFonts w:ascii="Times New Roman" w:eastAsia="Times New Roman" w:hAnsi="Times New Roman" w:cs="Times New Roman"/>
                <w:sz w:val="18"/>
                <w:szCs w:val="18"/>
                <w:lang w:eastAsia="tr-TR"/>
              </w:rPr>
              <w:t>3</w:t>
            </w:r>
          </w:p>
        </w:tc>
        <w:tc>
          <w:tcPr>
            <w:tcW w:w="1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3595" w:rsidRPr="00CA3595" w:rsidRDefault="00CA3595" w:rsidP="00CA3595">
            <w:pPr>
              <w:spacing w:after="0" w:line="20" w:lineRule="atLeast"/>
              <w:jc w:val="center"/>
              <w:rPr>
                <w:rFonts w:ascii="Times New Roman" w:eastAsia="Times New Roman" w:hAnsi="Times New Roman" w:cs="Times New Roman"/>
                <w:sz w:val="20"/>
                <w:szCs w:val="20"/>
                <w:lang w:eastAsia="tr-TR"/>
              </w:rPr>
            </w:pPr>
            <w:r w:rsidRPr="00CA3595">
              <w:rPr>
                <w:rFonts w:ascii="Times New Roman" w:eastAsia="Times New Roman" w:hAnsi="Times New Roman" w:cs="Times New Roman"/>
                <w:sz w:val="18"/>
                <w:szCs w:val="18"/>
                <w:lang w:eastAsia="tr-TR"/>
              </w:rPr>
              <w:t>7037,57</w:t>
            </w:r>
          </w:p>
        </w:tc>
        <w:tc>
          <w:tcPr>
            <w:tcW w:w="29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3595" w:rsidRPr="00CA3595" w:rsidRDefault="00CA3595" w:rsidP="00CA3595">
            <w:pPr>
              <w:spacing w:after="0" w:line="20" w:lineRule="atLeast"/>
              <w:jc w:val="center"/>
              <w:rPr>
                <w:rFonts w:ascii="Times New Roman" w:eastAsia="Times New Roman" w:hAnsi="Times New Roman" w:cs="Times New Roman"/>
                <w:sz w:val="20"/>
                <w:szCs w:val="20"/>
                <w:lang w:eastAsia="tr-TR"/>
              </w:rPr>
            </w:pPr>
            <w:r w:rsidRPr="00CA3595">
              <w:rPr>
                <w:rFonts w:ascii="Times New Roman" w:eastAsia="Times New Roman" w:hAnsi="Times New Roman" w:cs="Times New Roman"/>
                <w:sz w:val="18"/>
                <w:szCs w:val="18"/>
                <w:lang w:eastAsia="tr-TR"/>
              </w:rPr>
              <w:t>Akaryakıt ve Servis İstasyonu Alanı E=0.30 </w:t>
            </w:r>
            <w:proofErr w:type="spellStart"/>
            <w:r w:rsidRPr="00CA3595">
              <w:rPr>
                <w:rFonts w:ascii="Times New Roman" w:eastAsia="Times New Roman" w:hAnsi="Times New Roman" w:cs="Times New Roman"/>
                <w:sz w:val="18"/>
                <w:szCs w:val="18"/>
                <w:lang w:eastAsia="tr-TR"/>
              </w:rPr>
              <w:t>Hmax</w:t>
            </w:r>
            <w:proofErr w:type="spellEnd"/>
            <w:r w:rsidRPr="00CA3595">
              <w:rPr>
                <w:rFonts w:ascii="Times New Roman" w:eastAsia="Times New Roman" w:hAnsi="Times New Roman" w:cs="Times New Roman"/>
                <w:sz w:val="18"/>
                <w:szCs w:val="18"/>
                <w:lang w:eastAsia="tr-TR"/>
              </w:rPr>
              <w:t>=6.50</w:t>
            </w:r>
          </w:p>
        </w:tc>
        <w:tc>
          <w:tcPr>
            <w:tcW w:w="16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A3595" w:rsidRPr="00CA3595" w:rsidRDefault="00CA3595" w:rsidP="00CA3595">
            <w:pPr>
              <w:spacing w:after="0" w:line="20" w:lineRule="atLeast"/>
              <w:jc w:val="center"/>
              <w:rPr>
                <w:rFonts w:ascii="Times New Roman" w:eastAsia="Times New Roman" w:hAnsi="Times New Roman" w:cs="Times New Roman"/>
                <w:sz w:val="20"/>
                <w:szCs w:val="20"/>
                <w:lang w:eastAsia="tr-TR"/>
              </w:rPr>
            </w:pPr>
            <w:r w:rsidRPr="00CA3595">
              <w:rPr>
                <w:rFonts w:ascii="Times New Roman" w:eastAsia="Times New Roman" w:hAnsi="Times New Roman" w:cs="Times New Roman"/>
                <w:sz w:val="18"/>
                <w:szCs w:val="18"/>
                <w:lang w:eastAsia="tr-TR"/>
              </w:rPr>
              <w:t>126.677,00 TL</w:t>
            </w:r>
          </w:p>
        </w:tc>
        <w:tc>
          <w:tcPr>
            <w:tcW w:w="183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3595" w:rsidRPr="00CA3595" w:rsidRDefault="00CA3595" w:rsidP="00CA3595">
            <w:pPr>
              <w:spacing w:after="0" w:line="20" w:lineRule="atLeast"/>
              <w:jc w:val="center"/>
              <w:rPr>
                <w:rFonts w:ascii="Times New Roman" w:eastAsia="Times New Roman" w:hAnsi="Times New Roman" w:cs="Times New Roman"/>
                <w:sz w:val="20"/>
                <w:szCs w:val="20"/>
                <w:lang w:eastAsia="tr-TR"/>
              </w:rPr>
            </w:pPr>
            <w:r w:rsidRPr="00CA3595">
              <w:rPr>
                <w:rFonts w:ascii="Times New Roman" w:eastAsia="Times New Roman" w:hAnsi="Times New Roman" w:cs="Times New Roman"/>
                <w:sz w:val="18"/>
                <w:szCs w:val="18"/>
                <w:lang w:eastAsia="tr-TR"/>
              </w:rPr>
              <w:t>4.222.542,00 TL</w:t>
            </w:r>
          </w:p>
        </w:tc>
        <w:tc>
          <w:tcPr>
            <w:tcW w:w="13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3595" w:rsidRPr="00CA3595" w:rsidRDefault="00CA3595" w:rsidP="00CA3595">
            <w:pPr>
              <w:spacing w:after="0" w:line="240" w:lineRule="atLeast"/>
              <w:jc w:val="center"/>
              <w:rPr>
                <w:rFonts w:ascii="Times New Roman" w:eastAsia="Times New Roman" w:hAnsi="Times New Roman" w:cs="Times New Roman"/>
                <w:sz w:val="20"/>
                <w:szCs w:val="20"/>
                <w:lang w:eastAsia="tr-TR"/>
              </w:rPr>
            </w:pPr>
            <w:proofErr w:type="gramStart"/>
            <w:r w:rsidRPr="00CA3595">
              <w:rPr>
                <w:rFonts w:ascii="Times New Roman" w:eastAsia="Times New Roman" w:hAnsi="Times New Roman" w:cs="Times New Roman"/>
                <w:sz w:val="18"/>
                <w:szCs w:val="18"/>
                <w:lang w:eastAsia="tr-TR"/>
              </w:rPr>
              <w:t>21/12/2017</w:t>
            </w:r>
            <w:proofErr w:type="gramEnd"/>
          </w:p>
          <w:p w:rsidR="00CA3595" w:rsidRPr="00CA3595" w:rsidRDefault="00CA3595" w:rsidP="00CA3595">
            <w:pPr>
              <w:spacing w:after="0" w:line="20" w:lineRule="atLeast"/>
              <w:jc w:val="center"/>
              <w:rPr>
                <w:rFonts w:ascii="Times New Roman" w:eastAsia="Times New Roman" w:hAnsi="Times New Roman" w:cs="Times New Roman"/>
                <w:sz w:val="20"/>
                <w:szCs w:val="20"/>
                <w:lang w:eastAsia="tr-TR"/>
              </w:rPr>
            </w:pPr>
            <w:r w:rsidRPr="00CA3595">
              <w:rPr>
                <w:rFonts w:ascii="Times New Roman" w:eastAsia="Times New Roman" w:hAnsi="Times New Roman" w:cs="Times New Roman"/>
                <w:sz w:val="18"/>
                <w:szCs w:val="18"/>
                <w:lang w:eastAsia="tr-TR"/>
              </w:rPr>
              <w:t>Saat: </w:t>
            </w:r>
            <w:proofErr w:type="gramStart"/>
            <w:r w:rsidRPr="00CA3595">
              <w:rPr>
                <w:rFonts w:ascii="Times New Roman" w:eastAsia="Times New Roman" w:hAnsi="Times New Roman" w:cs="Times New Roman"/>
                <w:sz w:val="18"/>
                <w:szCs w:val="18"/>
                <w:lang w:eastAsia="tr-TR"/>
              </w:rPr>
              <w:t>14:30</w:t>
            </w:r>
            <w:proofErr w:type="gramEnd"/>
          </w:p>
        </w:tc>
        <w:tc>
          <w:tcPr>
            <w:tcW w:w="13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A3595" w:rsidRPr="00CA3595" w:rsidRDefault="00CA3595" w:rsidP="00CA3595">
            <w:pPr>
              <w:spacing w:after="0" w:line="20" w:lineRule="atLeast"/>
              <w:jc w:val="center"/>
              <w:rPr>
                <w:rFonts w:ascii="Times New Roman" w:eastAsia="Times New Roman" w:hAnsi="Times New Roman" w:cs="Times New Roman"/>
                <w:sz w:val="20"/>
                <w:szCs w:val="20"/>
                <w:lang w:eastAsia="tr-TR"/>
              </w:rPr>
            </w:pPr>
            <w:r w:rsidRPr="00CA3595">
              <w:rPr>
                <w:rFonts w:ascii="Times New Roman" w:eastAsia="Times New Roman" w:hAnsi="Times New Roman" w:cs="Times New Roman"/>
                <w:sz w:val="18"/>
                <w:szCs w:val="18"/>
                <w:lang w:eastAsia="tr-TR"/>
              </w:rPr>
              <w:t>Kapalı Teklif</w:t>
            </w:r>
          </w:p>
        </w:tc>
      </w:tr>
    </w:tbl>
    <w:p w:rsidR="00CA3595" w:rsidRPr="00CA3595" w:rsidRDefault="00CA3595" w:rsidP="00CA3595">
      <w:pPr>
        <w:spacing w:before="20" w:after="0" w:line="240" w:lineRule="atLeast"/>
        <w:ind w:firstLine="567"/>
        <w:jc w:val="both"/>
        <w:rPr>
          <w:rFonts w:ascii="Times New Roman" w:eastAsia="Times New Roman" w:hAnsi="Times New Roman" w:cs="Times New Roman"/>
          <w:color w:val="000000"/>
          <w:sz w:val="20"/>
          <w:szCs w:val="20"/>
          <w:lang w:eastAsia="tr-TR"/>
        </w:rPr>
      </w:pPr>
      <w:r w:rsidRPr="00CA3595">
        <w:rPr>
          <w:rFonts w:ascii="Times New Roman" w:eastAsia="Times New Roman" w:hAnsi="Times New Roman" w:cs="Times New Roman"/>
          <w:color w:val="000000"/>
          <w:sz w:val="18"/>
          <w:szCs w:val="18"/>
          <w:lang w:eastAsia="tr-TR"/>
        </w:rPr>
        <w:t> </w:t>
      </w:r>
    </w:p>
    <w:p w:rsidR="00CA3595" w:rsidRPr="00CA3595" w:rsidRDefault="00CA3595" w:rsidP="00CA3595">
      <w:pPr>
        <w:spacing w:before="20" w:after="0" w:line="240" w:lineRule="atLeast"/>
        <w:ind w:firstLine="567"/>
        <w:jc w:val="both"/>
        <w:rPr>
          <w:rFonts w:ascii="Times New Roman" w:eastAsia="Times New Roman" w:hAnsi="Times New Roman" w:cs="Times New Roman"/>
          <w:color w:val="000000"/>
          <w:sz w:val="20"/>
          <w:szCs w:val="20"/>
          <w:lang w:eastAsia="tr-TR"/>
        </w:rPr>
      </w:pPr>
      <w:r w:rsidRPr="00CA3595">
        <w:rPr>
          <w:rFonts w:ascii="Times New Roman" w:eastAsia="Times New Roman" w:hAnsi="Times New Roman" w:cs="Times New Roman"/>
          <w:color w:val="000000"/>
          <w:sz w:val="18"/>
          <w:szCs w:val="18"/>
          <w:lang w:eastAsia="tr-TR"/>
        </w:rPr>
        <w:t>İlan olunur.</w:t>
      </w:r>
    </w:p>
    <w:p w:rsidR="00CA3595" w:rsidRPr="00CA3595" w:rsidRDefault="00CA3595" w:rsidP="00CA3595">
      <w:pPr>
        <w:spacing w:before="20" w:after="0" w:line="240" w:lineRule="atLeast"/>
        <w:ind w:firstLine="567"/>
        <w:jc w:val="right"/>
        <w:rPr>
          <w:rFonts w:ascii="Times New Roman" w:eastAsia="Times New Roman" w:hAnsi="Times New Roman" w:cs="Times New Roman"/>
          <w:color w:val="000000"/>
          <w:sz w:val="20"/>
          <w:szCs w:val="20"/>
          <w:lang w:eastAsia="tr-TR"/>
        </w:rPr>
      </w:pPr>
      <w:r w:rsidRPr="00CA3595">
        <w:rPr>
          <w:rFonts w:ascii="Times New Roman" w:eastAsia="Times New Roman" w:hAnsi="Times New Roman" w:cs="Times New Roman"/>
          <w:color w:val="000000"/>
          <w:sz w:val="18"/>
          <w:szCs w:val="18"/>
          <w:lang w:eastAsia="tr-TR"/>
        </w:rPr>
        <w:t>10479/1-1</w:t>
      </w:r>
    </w:p>
    <w:p w:rsidR="00F436C3" w:rsidRPr="00CA3595" w:rsidRDefault="00CA3595" w:rsidP="00CA3595">
      <w:pPr>
        <w:spacing w:after="0" w:line="240" w:lineRule="atLeast"/>
        <w:rPr>
          <w:rFonts w:ascii="Times New Roman" w:eastAsia="Times New Roman" w:hAnsi="Times New Roman" w:cs="Times New Roman"/>
          <w:color w:val="000000"/>
          <w:sz w:val="27"/>
          <w:szCs w:val="27"/>
          <w:lang w:eastAsia="tr-TR"/>
        </w:rPr>
      </w:pPr>
      <w:hyperlink r:id="rId5" w:anchor="_top" w:history="1">
        <w:r w:rsidRPr="00CA3595">
          <w:rPr>
            <w:rFonts w:ascii="Arial" w:eastAsia="Times New Roman" w:hAnsi="Arial" w:cs="Arial"/>
            <w:color w:val="800080"/>
            <w:sz w:val="28"/>
            <w:szCs w:val="28"/>
            <w:u w:val="single"/>
            <w:lang w:val="en-US" w:eastAsia="tr-TR"/>
          </w:rPr>
          <w:t>▲</w:t>
        </w:r>
      </w:hyperlink>
      <w:bookmarkStart w:id="0" w:name="_GoBack"/>
      <w:bookmarkEnd w:id="0"/>
    </w:p>
    <w:sectPr w:rsidR="00F436C3" w:rsidRPr="00CA3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95"/>
    <w:rsid w:val="001F5166"/>
    <w:rsid w:val="00CA3595"/>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A3595"/>
  </w:style>
  <w:style w:type="character" w:customStyle="1" w:styleId="spelle">
    <w:name w:val="spelle"/>
    <w:basedOn w:val="VarsaylanParagrafYazTipi"/>
    <w:rsid w:val="00CA3595"/>
  </w:style>
  <w:style w:type="paragraph" w:styleId="NormalWeb">
    <w:name w:val="Normal (Web)"/>
    <w:basedOn w:val="Normal"/>
    <w:uiPriority w:val="99"/>
    <w:semiHidden/>
    <w:unhideWhenUsed/>
    <w:rsid w:val="00CA35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A35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A3595"/>
  </w:style>
  <w:style w:type="character" w:customStyle="1" w:styleId="spelle">
    <w:name w:val="spelle"/>
    <w:basedOn w:val="VarsaylanParagrafYazTipi"/>
    <w:rsid w:val="00CA3595"/>
  </w:style>
  <w:style w:type="paragraph" w:styleId="NormalWeb">
    <w:name w:val="Normal (Web)"/>
    <w:basedOn w:val="Normal"/>
    <w:uiPriority w:val="99"/>
    <w:semiHidden/>
    <w:unhideWhenUsed/>
    <w:rsid w:val="00CA35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A3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51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0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2017-12-08T10:30:00Z</dcterms:created>
  <dcterms:modified xsi:type="dcterms:W3CDTF">2017-12-08T10:31:00Z</dcterms:modified>
</cp:coreProperties>
</file>